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35B7" w14:textId="77777777" w:rsidR="00FC245C" w:rsidRPr="008852B5" w:rsidRDefault="00E2063B" w:rsidP="002612F3">
      <w:pPr>
        <w:spacing w:before="100" w:beforeAutospacing="1" w:after="100" w:afterAutospacing="1" w:line="240" w:lineRule="auto"/>
        <w:contextualSpacing/>
        <w:jc w:val="center"/>
        <w:rPr>
          <w:rFonts w:ascii="Times New Roman" w:hAnsi="Times New Roman" w:cs="Times New Roman"/>
          <w:b/>
          <w:sz w:val="20"/>
          <w:szCs w:val="20"/>
          <w:u w:val="single"/>
        </w:rPr>
      </w:pPr>
      <w:r w:rsidRPr="008852B5">
        <w:rPr>
          <w:rFonts w:ascii="Times New Roman" w:hAnsi="Times New Roman" w:cs="Times New Roman"/>
          <w:b/>
          <w:sz w:val="20"/>
          <w:szCs w:val="20"/>
          <w:u w:val="single"/>
        </w:rPr>
        <w:t>Вариант</w:t>
      </w:r>
      <w:r w:rsidR="00771915" w:rsidRPr="008852B5">
        <w:rPr>
          <w:rFonts w:ascii="Times New Roman" w:hAnsi="Times New Roman" w:cs="Times New Roman"/>
          <w:b/>
          <w:sz w:val="20"/>
          <w:szCs w:val="20"/>
          <w:u w:val="single"/>
        </w:rPr>
        <w:t xml:space="preserve"> </w:t>
      </w:r>
      <w:r w:rsidR="00924919" w:rsidRPr="008852B5">
        <w:rPr>
          <w:rFonts w:ascii="Times New Roman" w:hAnsi="Times New Roman" w:cs="Times New Roman"/>
          <w:b/>
          <w:sz w:val="20"/>
          <w:szCs w:val="20"/>
          <w:u w:val="single"/>
        </w:rPr>
        <w:t>6</w:t>
      </w:r>
      <w:r w:rsidR="002C43FA" w:rsidRPr="008852B5">
        <w:rPr>
          <w:rFonts w:ascii="Times New Roman" w:hAnsi="Times New Roman" w:cs="Times New Roman"/>
          <w:b/>
          <w:sz w:val="20"/>
          <w:szCs w:val="20"/>
          <w:u w:val="single"/>
        </w:rPr>
        <w:t xml:space="preserve"> </w:t>
      </w:r>
    </w:p>
    <w:p w14:paraId="66088EBC" w14:textId="77777777" w:rsidR="00924919" w:rsidRPr="008852B5" w:rsidRDefault="00924919" w:rsidP="002612F3">
      <w:pPr>
        <w:pStyle w:val="a3"/>
        <w:numPr>
          <w:ilvl w:val="0"/>
          <w:numId w:val="1"/>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Прочитайте приведенный ниже текст, в котором пропущен ряд слов. Выберите из предлагаемого списка слова, которые необходимо вставить на место пропусков.</w:t>
      </w:r>
    </w:p>
    <w:p w14:paraId="7158B9A8" w14:textId="77777777" w:rsidR="00924919" w:rsidRPr="008852B5" w:rsidRDefault="00924919" w:rsidP="00924919">
      <w:pPr>
        <w:pStyle w:val="a3"/>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«На фондовой __________ (1) обращаются две категории ценных бумаг: акции и __________ (2). Акция – ценная бумага, выпускаемая акционерным обществом без установленного срока обращения, удостоверяющая внесение ее владельцем доли в акционерный ________ (3) общества и позволяющая получать __________ (4) из прибыли общества. Цена, по которой продаются и покупаются акции, называется __________ (5) акции. Существенное влияние на него оказывает соотношение __________ (6) и предложение акций на рынке».</w:t>
      </w:r>
    </w:p>
    <w:p w14:paraId="73D7496E" w14:textId="77777777" w:rsidR="00924919" w:rsidRPr="008852B5" w:rsidRDefault="00924919" w:rsidP="00924919">
      <w:pPr>
        <w:pStyle w:val="a3"/>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 xml:space="preserve">Слова в списке даны в именительном падеже, единственном числе. 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 </w:t>
      </w:r>
      <w:r w:rsidR="00CE17A3" w:rsidRPr="008852B5">
        <w:rPr>
          <w:rFonts w:ascii="Times New Roman" w:hAnsi="Times New Roman" w:cs="Times New Roman"/>
          <w:sz w:val="20"/>
          <w:szCs w:val="20"/>
        </w:rPr>
        <w:t>В данной ниже таблице указаны номера пропусков. Запишите под каждым номером букву, соответствующую выбранному вами слову.</w:t>
      </w:r>
    </w:p>
    <w:p w14:paraId="2528F447" w14:textId="77777777" w:rsidR="00924919" w:rsidRPr="008852B5" w:rsidRDefault="00924919" w:rsidP="00924919">
      <w:pPr>
        <w:pStyle w:val="a3"/>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А) потребитель;</w:t>
      </w:r>
    </w:p>
    <w:p w14:paraId="2F301040" w14:textId="77777777" w:rsidR="00924919" w:rsidRPr="008852B5" w:rsidRDefault="00924919" w:rsidP="00924919">
      <w:pPr>
        <w:pStyle w:val="a3"/>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Б) курс;</w:t>
      </w:r>
    </w:p>
    <w:p w14:paraId="61EC3386" w14:textId="77777777" w:rsidR="00924919" w:rsidRPr="008852B5" w:rsidRDefault="00924919" w:rsidP="00924919">
      <w:pPr>
        <w:pStyle w:val="a3"/>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В) сертификат;</w:t>
      </w:r>
    </w:p>
    <w:p w14:paraId="3D819870" w14:textId="77777777" w:rsidR="00924919" w:rsidRPr="008852B5" w:rsidRDefault="00924919" w:rsidP="00924919">
      <w:pPr>
        <w:pStyle w:val="a3"/>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Г) дивиденд;</w:t>
      </w:r>
    </w:p>
    <w:p w14:paraId="2FC1C4B9" w14:textId="77777777" w:rsidR="00924919" w:rsidRPr="008852B5" w:rsidRDefault="00924919" w:rsidP="00924919">
      <w:pPr>
        <w:pStyle w:val="a3"/>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Д) спрос;</w:t>
      </w:r>
    </w:p>
    <w:p w14:paraId="37A4C459" w14:textId="77777777" w:rsidR="00924919" w:rsidRPr="008852B5" w:rsidRDefault="00924919" w:rsidP="00924919">
      <w:pPr>
        <w:pStyle w:val="a3"/>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Е) чек;</w:t>
      </w:r>
    </w:p>
    <w:p w14:paraId="470D6DB0" w14:textId="77777777" w:rsidR="00924919" w:rsidRPr="008852B5" w:rsidRDefault="00924919" w:rsidP="00924919">
      <w:pPr>
        <w:pStyle w:val="a3"/>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Ж) капитал;</w:t>
      </w:r>
    </w:p>
    <w:p w14:paraId="6935CD3B" w14:textId="77777777" w:rsidR="00924919" w:rsidRPr="008852B5" w:rsidRDefault="00924919" w:rsidP="00924919">
      <w:pPr>
        <w:pStyle w:val="a3"/>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З) облигация;</w:t>
      </w:r>
    </w:p>
    <w:p w14:paraId="500F3789" w14:textId="77777777" w:rsidR="00924919" w:rsidRPr="008852B5" w:rsidRDefault="00924919" w:rsidP="00924919">
      <w:pPr>
        <w:pStyle w:val="a3"/>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И) биржа.</w:t>
      </w:r>
    </w:p>
    <w:tbl>
      <w:tblPr>
        <w:tblStyle w:val="a4"/>
        <w:tblW w:w="0" w:type="auto"/>
        <w:tblInd w:w="720" w:type="dxa"/>
        <w:tblLook w:val="04A0" w:firstRow="1" w:lastRow="0" w:firstColumn="1" w:lastColumn="0" w:noHBand="0" w:noVBand="1"/>
      </w:tblPr>
      <w:tblGrid>
        <w:gridCol w:w="1712"/>
        <w:gridCol w:w="1708"/>
        <w:gridCol w:w="1715"/>
        <w:gridCol w:w="1710"/>
        <w:gridCol w:w="1711"/>
        <w:gridCol w:w="1712"/>
      </w:tblGrid>
      <w:tr w:rsidR="00926372" w:rsidRPr="008852B5" w14:paraId="65527D46" w14:textId="77777777" w:rsidTr="00CE17A3">
        <w:tc>
          <w:tcPr>
            <w:tcW w:w="1712" w:type="dxa"/>
          </w:tcPr>
          <w:p w14:paraId="72D25A35" w14:textId="77777777" w:rsidR="00926372" w:rsidRPr="008852B5" w:rsidRDefault="00926372" w:rsidP="00926372">
            <w:pPr>
              <w:pStyle w:val="a3"/>
              <w:spacing w:before="100" w:beforeAutospacing="1" w:after="100" w:afterAutospacing="1"/>
              <w:ind w:left="0"/>
              <w:jc w:val="center"/>
              <w:rPr>
                <w:rFonts w:ascii="Times New Roman" w:hAnsi="Times New Roman" w:cs="Times New Roman"/>
                <w:sz w:val="20"/>
                <w:szCs w:val="20"/>
              </w:rPr>
            </w:pPr>
            <w:r w:rsidRPr="008852B5">
              <w:rPr>
                <w:rFonts w:ascii="Times New Roman" w:hAnsi="Times New Roman" w:cs="Times New Roman"/>
                <w:sz w:val="20"/>
                <w:szCs w:val="20"/>
              </w:rPr>
              <w:t>1</w:t>
            </w:r>
          </w:p>
        </w:tc>
        <w:tc>
          <w:tcPr>
            <w:tcW w:w="1708" w:type="dxa"/>
          </w:tcPr>
          <w:p w14:paraId="0ADBA27C" w14:textId="77777777" w:rsidR="00926372" w:rsidRPr="008852B5" w:rsidRDefault="00926372" w:rsidP="00926372">
            <w:pPr>
              <w:pStyle w:val="a3"/>
              <w:spacing w:before="100" w:beforeAutospacing="1" w:after="100" w:afterAutospacing="1"/>
              <w:ind w:left="0"/>
              <w:jc w:val="center"/>
              <w:rPr>
                <w:rFonts w:ascii="Times New Roman" w:hAnsi="Times New Roman" w:cs="Times New Roman"/>
                <w:sz w:val="20"/>
                <w:szCs w:val="20"/>
              </w:rPr>
            </w:pPr>
            <w:r w:rsidRPr="008852B5">
              <w:rPr>
                <w:rFonts w:ascii="Times New Roman" w:hAnsi="Times New Roman" w:cs="Times New Roman"/>
                <w:sz w:val="20"/>
                <w:szCs w:val="20"/>
              </w:rPr>
              <w:t>2</w:t>
            </w:r>
          </w:p>
        </w:tc>
        <w:tc>
          <w:tcPr>
            <w:tcW w:w="1715" w:type="dxa"/>
          </w:tcPr>
          <w:p w14:paraId="26F53302" w14:textId="77777777" w:rsidR="00926372" w:rsidRPr="008852B5" w:rsidRDefault="00926372" w:rsidP="00926372">
            <w:pPr>
              <w:pStyle w:val="a3"/>
              <w:spacing w:before="100" w:beforeAutospacing="1" w:after="100" w:afterAutospacing="1"/>
              <w:ind w:left="0"/>
              <w:jc w:val="center"/>
              <w:rPr>
                <w:rFonts w:ascii="Times New Roman" w:hAnsi="Times New Roman" w:cs="Times New Roman"/>
                <w:sz w:val="20"/>
                <w:szCs w:val="20"/>
              </w:rPr>
            </w:pPr>
            <w:r w:rsidRPr="008852B5">
              <w:rPr>
                <w:rFonts w:ascii="Times New Roman" w:hAnsi="Times New Roman" w:cs="Times New Roman"/>
                <w:sz w:val="20"/>
                <w:szCs w:val="20"/>
              </w:rPr>
              <w:t>3</w:t>
            </w:r>
          </w:p>
        </w:tc>
        <w:tc>
          <w:tcPr>
            <w:tcW w:w="1710" w:type="dxa"/>
          </w:tcPr>
          <w:p w14:paraId="27B2A3E7" w14:textId="77777777" w:rsidR="00926372" w:rsidRPr="008852B5" w:rsidRDefault="00926372" w:rsidP="00926372">
            <w:pPr>
              <w:pStyle w:val="a3"/>
              <w:spacing w:before="100" w:beforeAutospacing="1" w:after="100" w:afterAutospacing="1"/>
              <w:ind w:left="0"/>
              <w:jc w:val="center"/>
              <w:rPr>
                <w:rFonts w:ascii="Times New Roman" w:hAnsi="Times New Roman" w:cs="Times New Roman"/>
                <w:sz w:val="20"/>
                <w:szCs w:val="20"/>
              </w:rPr>
            </w:pPr>
            <w:r w:rsidRPr="008852B5">
              <w:rPr>
                <w:rFonts w:ascii="Times New Roman" w:hAnsi="Times New Roman" w:cs="Times New Roman"/>
                <w:sz w:val="20"/>
                <w:szCs w:val="20"/>
              </w:rPr>
              <w:t>4</w:t>
            </w:r>
          </w:p>
        </w:tc>
        <w:tc>
          <w:tcPr>
            <w:tcW w:w="1711" w:type="dxa"/>
          </w:tcPr>
          <w:p w14:paraId="0B469609" w14:textId="77777777" w:rsidR="00926372" w:rsidRPr="008852B5" w:rsidRDefault="00926372" w:rsidP="00926372">
            <w:pPr>
              <w:pStyle w:val="a3"/>
              <w:spacing w:before="100" w:beforeAutospacing="1" w:after="100" w:afterAutospacing="1"/>
              <w:ind w:left="0"/>
              <w:jc w:val="center"/>
              <w:rPr>
                <w:rFonts w:ascii="Times New Roman" w:hAnsi="Times New Roman" w:cs="Times New Roman"/>
                <w:sz w:val="20"/>
                <w:szCs w:val="20"/>
              </w:rPr>
            </w:pPr>
            <w:r w:rsidRPr="008852B5">
              <w:rPr>
                <w:rFonts w:ascii="Times New Roman" w:hAnsi="Times New Roman" w:cs="Times New Roman"/>
                <w:sz w:val="20"/>
                <w:szCs w:val="20"/>
              </w:rPr>
              <w:t>5</w:t>
            </w:r>
          </w:p>
        </w:tc>
        <w:tc>
          <w:tcPr>
            <w:tcW w:w="1712" w:type="dxa"/>
          </w:tcPr>
          <w:p w14:paraId="2DF684D4" w14:textId="77777777" w:rsidR="00926372" w:rsidRPr="008852B5" w:rsidRDefault="00926372" w:rsidP="00926372">
            <w:pPr>
              <w:pStyle w:val="a3"/>
              <w:spacing w:before="100" w:beforeAutospacing="1" w:after="100" w:afterAutospacing="1"/>
              <w:ind w:left="0"/>
              <w:jc w:val="center"/>
              <w:rPr>
                <w:rFonts w:ascii="Times New Roman" w:hAnsi="Times New Roman" w:cs="Times New Roman"/>
                <w:sz w:val="20"/>
                <w:szCs w:val="20"/>
              </w:rPr>
            </w:pPr>
            <w:r w:rsidRPr="008852B5">
              <w:rPr>
                <w:rFonts w:ascii="Times New Roman" w:hAnsi="Times New Roman" w:cs="Times New Roman"/>
                <w:sz w:val="20"/>
                <w:szCs w:val="20"/>
              </w:rPr>
              <w:t>6</w:t>
            </w:r>
          </w:p>
        </w:tc>
      </w:tr>
      <w:tr w:rsidR="00926372" w:rsidRPr="008852B5" w14:paraId="222E8E48" w14:textId="77777777" w:rsidTr="00CE17A3">
        <w:tc>
          <w:tcPr>
            <w:tcW w:w="1712" w:type="dxa"/>
          </w:tcPr>
          <w:p w14:paraId="289CD27A" w14:textId="79216643" w:rsidR="00926372" w:rsidRPr="008852B5" w:rsidRDefault="00926372" w:rsidP="00926372">
            <w:pPr>
              <w:pStyle w:val="a3"/>
              <w:spacing w:before="100" w:beforeAutospacing="1" w:after="100" w:afterAutospacing="1"/>
              <w:ind w:left="0"/>
              <w:jc w:val="center"/>
              <w:rPr>
                <w:rFonts w:ascii="Times New Roman" w:hAnsi="Times New Roman" w:cs="Times New Roman"/>
                <w:sz w:val="20"/>
                <w:szCs w:val="20"/>
              </w:rPr>
            </w:pPr>
          </w:p>
        </w:tc>
        <w:tc>
          <w:tcPr>
            <w:tcW w:w="1708" w:type="dxa"/>
          </w:tcPr>
          <w:p w14:paraId="23436950" w14:textId="435D9B73" w:rsidR="00926372" w:rsidRPr="008852B5" w:rsidRDefault="00926372" w:rsidP="00926372">
            <w:pPr>
              <w:pStyle w:val="a3"/>
              <w:spacing w:before="100" w:beforeAutospacing="1" w:after="100" w:afterAutospacing="1"/>
              <w:ind w:left="0"/>
              <w:jc w:val="center"/>
              <w:rPr>
                <w:rFonts w:ascii="Times New Roman" w:hAnsi="Times New Roman" w:cs="Times New Roman"/>
                <w:sz w:val="20"/>
                <w:szCs w:val="20"/>
              </w:rPr>
            </w:pPr>
          </w:p>
        </w:tc>
        <w:tc>
          <w:tcPr>
            <w:tcW w:w="1715" w:type="dxa"/>
          </w:tcPr>
          <w:p w14:paraId="6C2BF77A" w14:textId="08FF4097" w:rsidR="00926372" w:rsidRPr="008852B5" w:rsidRDefault="00926372" w:rsidP="00926372">
            <w:pPr>
              <w:pStyle w:val="a3"/>
              <w:spacing w:before="100" w:beforeAutospacing="1" w:after="100" w:afterAutospacing="1"/>
              <w:ind w:left="0"/>
              <w:jc w:val="center"/>
              <w:rPr>
                <w:rFonts w:ascii="Times New Roman" w:hAnsi="Times New Roman" w:cs="Times New Roman"/>
                <w:sz w:val="20"/>
                <w:szCs w:val="20"/>
              </w:rPr>
            </w:pPr>
          </w:p>
        </w:tc>
        <w:tc>
          <w:tcPr>
            <w:tcW w:w="1710" w:type="dxa"/>
          </w:tcPr>
          <w:p w14:paraId="6DC20638" w14:textId="3BFA363B" w:rsidR="00926372" w:rsidRPr="008852B5" w:rsidRDefault="00926372" w:rsidP="00926372">
            <w:pPr>
              <w:pStyle w:val="a3"/>
              <w:spacing w:before="100" w:beforeAutospacing="1" w:after="100" w:afterAutospacing="1"/>
              <w:ind w:left="0"/>
              <w:jc w:val="center"/>
              <w:rPr>
                <w:rFonts w:ascii="Times New Roman" w:hAnsi="Times New Roman" w:cs="Times New Roman"/>
                <w:sz w:val="20"/>
                <w:szCs w:val="20"/>
              </w:rPr>
            </w:pPr>
          </w:p>
        </w:tc>
        <w:tc>
          <w:tcPr>
            <w:tcW w:w="1711" w:type="dxa"/>
          </w:tcPr>
          <w:p w14:paraId="477578C5" w14:textId="188EDE7E" w:rsidR="00926372" w:rsidRPr="008852B5" w:rsidRDefault="00926372" w:rsidP="00926372">
            <w:pPr>
              <w:pStyle w:val="a3"/>
              <w:spacing w:before="100" w:beforeAutospacing="1" w:after="100" w:afterAutospacing="1"/>
              <w:ind w:left="0"/>
              <w:jc w:val="center"/>
              <w:rPr>
                <w:rFonts w:ascii="Times New Roman" w:hAnsi="Times New Roman" w:cs="Times New Roman"/>
                <w:sz w:val="20"/>
                <w:szCs w:val="20"/>
              </w:rPr>
            </w:pPr>
          </w:p>
        </w:tc>
        <w:tc>
          <w:tcPr>
            <w:tcW w:w="1712" w:type="dxa"/>
          </w:tcPr>
          <w:p w14:paraId="00A70319" w14:textId="08394814" w:rsidR="00926372" w:rsidRPr="008852B5" w:rsidRDefault="00926372" w:rsidP="00926372">
            <w:pPr>
              <w:pStyle w:val="a3"/>
              <w:spacing w:before="100" w:beforeAutospacing="1" w:after="100" w:afterAutospacing="1"/>
              <w:ind w:left="0"/>
              <w:jc w:val="center"/>
              <w:rPr>
                <w:rFonts w:ascii="Times New Roman" w:hAnsi="Times New Roman" w:cs="Times New Roman"/>
                <w:sz w:val="20"/>
                <w:szCs w:val="20"/>
              </w:rPr>
            </w:pPr>
          </w:p>
        </w:tc>
      </w:tr>
    </w:tbl>
    <w:p w14:paraId="6F151C79" w14:textId="77777777" w:rsidR="00406174" w:rsidRPr="008852B5" w:rsidRDefault="00406174" w:rsidP="002612F3">
      <w:pPr>
        <w:pStyle w:val="a3"/>
        <w:numPr>
          <w:ilvl w:val="0"/>
          <w:numId w:val="1"/>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Найдите в приведенном ниже списке характеристики, присущие любому налогу, и запишите выбранные цифры, под которыми они указаны, в порядке возрастания.</w:t>
      </w:r>
    </w:p>
    <w:p w14:paraId="17F23BC4" w14:textId="77777777" w:rsidR="00406174" w:rsidRPr="008852B5" w:rsidRDefault="00406174" w:rsidP="00406174">
      <w:pPr>
        <w:pStyle w:val="a3"/>
        <w:numPr>
          <w:ilvl w:val="0"/>
          <w:numId w:val="18"/>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обязательность уплаты;</w:t>
      </w:r>
    </w:p>
    <w:p w14:paraId="42EB9C5A" w14:textId="77777777" w:rsidR="00406174" w:rsidRPr="008852B5" w:rsidRDefault="00406174" w:rsidP="00406174">
      <w:pPr>
        <w:pStyle w:val="a3"/>
        <w:numPr>
          <w:ilvl w:val="0"/>
          <w:numId w:val="18"/>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безвозмездность;</w:t>
      </w:r>
    </w:p>
    <w:p w14:paraId="63DA13D7" w14:textId="77777777" w:rsidR="00406174" w:rsidRPr="008852B5" w:rsidRDefault="00406174" w:rsidP="00406174">
      <w:pPr>
        <w:pStyle w:val="a3"/>
        <w:numPr>
          <w:ilvl w:val="0"/>
          <w:numId w:val="18"/>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пропорциональность доходу;</w:t>
      </w:r>
    </w:p>
    <w:p w14:paraId="40381591" w14:textId="77777777" w:rsidR="00406174" w:rsidRPr="008852B5" w:rsidRDefault="00406174" w:rsidP="00406174">
      <w:pPr>
        <w:pStyle w:val="a3"/>
        <w:numPr>
          <w:ilvl w:val="0"/>
          <w:numId w:val="18"/>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возвратный характер;</w:t>
      </w:r>
    </w:p>
    <w:p w14:paraId="42A03C2F" w14:textId="77777777" w:rsidR="00406174" w:rsidRPr="008852B5" w:rsidRDefault="00406174" w:rsidP="00406174">
      <w:pPr>
        <w:pStyle w:val="a3"/>
        <w:numPr>
          <w:ilvl w:val="0"/>
          <w:numId w:val="18"/>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законодательное установление.</w:t>
      </w:r>
    </w:p>
    <w:p w14:paraId="1831AF1E" w14:textId="77777777" w:rsidR="00406174" w:rsidRPr="008852B5" w:rsidRDefault="00406174" w:rsidP="00406174">
      <w:pPr>
        <w:pStyle w:val="a3"/>
        <w:spacing w:before="100" w:beforeAutospacing="1" w:after="100" w:afterAutospacing="1" w:line="240" w:lineRule="auto"/>
        <w:ind w:left="1080" w:hanging="654"/>
        <w:jc w:val="both"/>
        <w:rPr>
          <w:rFonts w:ascii="Times New Roman" w:hAnsi="Times New Roman" w:cs="Times New Roman"/>
          <w:sz w:val="20"/>
          <w:szCs w:val="20"/>
        </w:rPr>
      </w:pPr>
      <w:r w:rsidRPr="008852B5">
        <w:rPr>
          <w:rFonts w:ascii="Times New Roman" w:hAnsi="Times New Roman" w:cs="Times New Roman"/>
          <w:sz w:val="20"/>
          <w:szCs w:val="20"/>
        </w:rPr>
        <w:t xml:space="preserve">Ответ: __________ </w:t>
      </w:r>
    </w:p>
    <w:p w14:paraId="4517D5C9" w14:textId="77777777" w:rsidR="00684542" w:rsidRPr="008852B5" w:rsidRDefault="00684542" w:rsidP="00684542">
      <w:pPr>
        <w:pStyle w:val="a3"/>
        <w:numPr>
          <w:ilvl w:val="0"/>
          <w:numId w:val="1"/>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Прочитайте приведенный ниже текст, каждое положение которого пронумеровано.</w:t>
      </w:r>
    </w:p>
    <w:p w14:paraId="3E71493A" w14:textId="77777777" w:rsidR="00684542" w:rsidRPr="008852B5" w:rsidRDefault="00684542" w:rsidP="00C138CA">
      <w:pPr>
        <w:pStyle w:val="a3"/>
        <w:numPr>
          <w:ilvl w:val="0"/>
          <w:numId w:val="19"/>
        </w:numPr>
        <w:spacing w:before="100" w:beforeAutospacing="1" w:after="100" w:afterAutospacing="1" w:line="240" w:lineRule="auto"/>
        <w:ind w:left="709" w:firstLine="11"/>
        <w:jc w:val="both"/>
        <w:rPr>
          <w:rFonts w:ascii="Times New Roman" w:hAnsi="Times New Roman" w:cs="Times New Roman"/>
          <w:sz w:val="20"/>
          <w:szCs w:val="20"/>
        </w:rPr>
      </w:pPr>
      <w:r w:rsidRPr="008852B5">
        <w:rPr>
          <w:rFonts w:ascii="Times New Roman" w:hAnsi="Times New Roman" w:cs="Times New Roman"/>
          <w:sz w:val="20"/>
          <w:szCs w:val="20"/>
        </w:rPr>
        <w:t>Мировые цены на продовольственные товары за последний год увеличились на 35%. (2) Экономисты полагают, что лавина подорожания вызвана комплексом причин: постом спроса на продовольствие</w:t>
      </w:r>
      <w:r w:rsidR="00C138CA" w:rsidRPr="008852B5">
        <w:rPr>
          <w:rFonts w:ascii="Times New Roman" w:hAnsi="Times New Roman" w:cs="Times New Roman"/>
          <w:sz w:val="20"/>
          <w:szCs w:val="20"/>
        </w:rPr>
        <w:t xml:space="preserve"> в сравнительно богатых азиатских странах, рекордно высокими ценами на нефть, использованием пахотных земель и урожаев для получения биотоплива, масштабным неурожаем. (3) Этот процесс повсеместного подорожания продуктов, по мнению главы Международного фонда сельскохозяйственного развития при ООН, уже невозможно обратить вспять. (4) Таким образом, набирает силу продовольственная инфляция, которая также приобретает</w:t>
      </w:r>
      <w:r w:rsidR="00212F68" w:rsidRPr="008852B5">
        <w:rPr>
          <w:rFonts w:ascii="Times New Roman" w:hAnsi="Times New Roman" w:cs="Times New Roman"/>
          <w:sz w:val="20"/>
          <w:szCs w:val="20"/>
        </w:rPr>
        <w:t xml:space="preserve"> </w:t>
      </w:r>
      <w:r w:rsidR="00C138CA" w:rsidRPr="008852B5">
        <w:rPr>
          <w:rFonts w:ascii="Times New Roman" w:hAnsi="Times New Roman" w:cs="Times New Roman"/>
          <w:sz w:val="20"/>
          <w:szCs w:val="20"/>
        </w:rPr>
        <w:t xml:space="preserve">вид мирового кризиса и уже привела к волнениям в ряде стран. </w:t>
      </w:r>
    </w:p>
    <w:p w14:paraId="1B12FB4E" w14:textId="77777777" w:rsidR="00C138CA" w:rsidRPr="008852B5" w:rsidRDefault="00C138CA" w:rsidP="00C138CA">
      <w:pPr>
        <w:pStyle w:val="a3"/>
        <w:spacing w:before="100" w:beforeAutospacing="1" w:after="100" w:afterAutospacing="1" w:line="240" w:lineRule="auto"/>
        <w:ind w:left="1080" w:hanging="371"/>
        <w:jc w:val="both"/>
        <w:rPr>
          <w:rFonts w:ascii="Times New Roman" w:hAnsi="Times New Roman" w:cs="Times New Roman"/>
          <w:sz w:val="20"/>
          <w:szCs w:val="20"/>
        </w:rPr>
      </w:pPr>
      <w:r w:rsidRPr="008852B5">
        <w:rPr>
          <w:rFonts w:ascii="Times New Roman" w:hAnsi="Times New Roman" w:cs="Times New Roman"/>
          <w:sz w:val="20"/>
          <w:szCs w:val="20"/>
        </w:rPr>
        <w:t>Определите, какие положения текста носят:</w:t>
      </w:r>
    </w:p>
    <w:p w14:paraId="423FB2E2" w14:textId="77777777" w:rsidR="009571E2" w:rsidRPr="008852B5" w:rsidRDefault="009571E2" w:rsidP="00C138CA">
      <w:pPr>
        <w:pStyle w:val="a3"/>
        <w:spacing w:before="100" w:beforeAutospacing="1" w:after="100" w:afterAutospacing="1" w:line="240" w:lineRule="auto"/>
        <w:ind w:left="1080" w:hanging="371"/>
        <w:jc w:val="both"/>
        <w:rPr>
          <w:rFonts w:ascii="Times New Roman" w:hAnsi="Times New Roman" w:cs="Times New Roman"/>
          <w:sz w:val="20"/>
          <w:szCs w:val="20"/>
        </w:rPr>
      </w:pPr>
      <w:r w:rsidRPr="008852B5">
        <w:rPr>
          <w:rFonts w:ascii="Times New Roman" w:hAnsi="Times New Roman" w:cs="Times New Roman"/>
          <w:sz w:val="20"/>
          <w:szCs w:val="20"/>
        </w:rPr>
        <w:t>А) фактический характер;</w:t>
      </w:r>
    </w:p>
    <w:p w14:paraId="20BE4FE3" w14:textId="77777777" w:rsidR="009571E2" w:rsidRPr="008852B5" w:rsidRDefault="009571E2" w:rsidP="00C138CA">
      <w:pPr>
        <w:pStyle w:val="a3"/>
        <w:spacing w:before="100" w:beforeAutospacing="1" w:after="100" w:afterAutospacing="1" w:line="240" w:lineRule="auto"/>
        <w:ind w:left="1080" w:hanging="371"/>
        <w:jc w:val="both"/>
        <w:rPr>
          <w:rFonts w:ascii="Times New Roman" w:hAnsi="Times New Roman" w:cs="Times New Roman"/>
          <w:sz w:val="20"/>
          <w:szCs w:val="20"/>
        </w:rPr>
      </w:pPr>
      <w:r w:rsidRPr="008852B5">
        <w:rPr>
          <w:rFonts w:ascii="Times New Roman" w:hAnsi="Times New Roman" w:cs="Times New Roman"/>
          <w:sz w:val="20"/>
          <w:szCs w:val="20"/>
        </w:rPr>
        <w:t>Б) характер оценочных суждений.</w:t>
      </w:r>
    </w:p>
    <w:p w14:paraId="400B6B64" w14:textId="77777777" w:rsidR="009571E2" w:rsidRPr="008852B5" w:rsidRDefault="009571E2" w:rsidP="00C138CA">
      <w:pPr>
        <w:pStyle w:val="a3"/>
        <w:spacing w:before="100" w:beforeAutospacing="1" w:after="100" w:afterAutospacing="1" w:line="240" w:lineRule="auto"/>
        <w:ind w:left="1080" w:hanging="371"/>
        <w:jc w:val="both"/>
        <w:rPr>
          <w:rFonts w:ascii="Times New Roman" w:hAnsi="Times New Roman" w:cs="Times New Roman"/>
          <w:sz w:val="20"/>
          <w:szCs w:val="20"/>
        </w:rPr>
      </w:pPr>
      <w:r w:rsidRPr="008852B5">
        <w:rPr>
          <w:rFonts w:ascii="Times New Roman" w:hAnsi="Times New Roman" w:cs="Times New Roman"/>
          <w:sz w:val="20"/>
          <w:szCs w:val="20"/>
        </w:rPr>
        <w:t>Запишите под номером положения букву, обозначающую его характер.</w:t>
      </w:r>
    </w:p>
    <w:tbl>
      <w:tblPr>
        <w:tblStyle w:val="a4"/>
        <w:tblW w:w="0" w:type="auto"/>
        <w:tblInd w:w="1080" w:type="dxa"/>
        <w:tblLook w:val="04A0" w:firstRow="1" w:lastRow="0" w:firstColumn="1" w:lastColumn="0" w:noHBand="0" w:noVBand="1"/>
      </w:tblPr>
      <w:tblGrid>
        <w:gridCol w:w="2479"/>
        <w:gridCol w:w="2475"/>
        <w:gridCol w:w="2475"/>
        <w:gridCol w:w="2479"/>
      </w:tblGrid>
      <w:tr w:rsidR="009571E2" w:rsidRPr="008852B5" w14:paraId="1DAA838F" w14:textId="77777777" w:rsidTr="004864E0">
        <w:tc>
          <w:tcPr>
            <w:tcW w:w="2479" w:type="dxa"/>
          </w:tcPr>
          <w:p w14:paraId="1123B073" w14:textId="77777777" w:rsidR="009571E2" w:rsidRPr="008852B5" w:rsidRDefault="009571E2" w:rsidP="009571E2">
            <w:pPr>
              <w:pStyle w:val="a3"/>
              <w:spacing w:before="100" w:beforeAutospacing="1" w:after="100" w:afterAutospacing="1"/>
              <w:ind w:left="0"/>
              <w:jc w:val="center"/>
              <w:rPr>
                <w:rFonts w:ascii="Times New Roman" w:hAnsi="Times New Roman" w:cs="Times New Roman"/>
                <w:sz w:val="20"/>
                <w:szCs w:val="20"/>
              </w:rPr>
            </w:pPr>
            <w:r w:rsidRPr="008852B5">
              <w:rPr>
                <w:rFonts w:ascii="Times New Roman" w:hAnsi="Times New Roman" w:cs="Times New Roman"/>
                <w:sz w:val="20"/>
                <w:szCs w:val="20"/>
              </w:rPr>
              <w:t>1</w:t>
            </w:r>
          </w:p>
        </w:tc>
        <w:tc>
          <w:tcPr>
            <w:tcW w:w="2475" w:type="dxa"/>
          </w:tcPr>
          <w:p w14:paraId="2134EC71" w14:textId="77777777" w:rsidR="009571E2" w:rsidRPr="008852B5" w:rsidRDefault="009571E2" w:rsidP="009571E2">
            <w:pPr>
              <w:pStyle w:val="a3"/>
              <w:spacing w:before="100" w:beforeAutospacing="1" w:after="100" w:afterAutospacing="1"/>
              <w:ind w:left="0"/>
              <w:jc w:val="center"/>
              <w:rPr>
                <w:rFonts w:ascii="Times New Roman" w:hAnsi="Times New Roman" w:cs="Times New Roman"/>
                <w:sz w:val="20"/>
                <w:szCs w:val="20"/>
              </w:rPr>
            </w:pPr>
            <w:r w:rsidRPr="008852B5">
              <w:rPr>
                <w:rFonts w:ascii="Times New Roman" w:hAnsi="Times New Roman" w:cs="Times New Roman"/>
                <w:sz w:val="20"/>
                <w:szCs w:val="20"/>
              </w:rPr>
              <w:t>2</w:t>
            </w:r>
          </w:p>
        </w:tc>
        <w:tc>
          <w:tcPr>
            <w:tcW w:w="2475" w:type="dxa"/>
          </w:tcPr>
          <w:p w14:paraId="065F7B87" w14:textId="77777777" w:rsidR="009571E2" w:rsidRPr="008852B5" w:rsidRDefault="009571E2" w:rsidP="009571E2">
            <w:pPr>
              <w:pStyle w:val="a3"/>
              <w:spacing w:before="100" w:beforeAutospacing="1" w:after="100" w:afterAutospacing="1"/>
              <w:ind w:left="0"/>
              <w:jc w:val="center"/>
              <w:rPr>
                <w:rFonts w:ascii="Times New Roman" w:hAnsi="Times New Roman" w:cs="Times New Roman"/>
                <w:sz w:val="20"/>
                <w:szCs w:val="20"/>
              </w:rPr>
            </w:pPr>
            <w:r w:rsidRPr="008852B5">
              <w:rPr>
                <w:rFonts w:ascii="Times New Roman" w:hAnsi="Times New Roman" w:cs="Times New Roman"/>
                <w:sz w:val="20"/>
                <w:szCs w:val="20"/>
              </w:rPr>
              <w:t>3</w:t>
            </w:r>
          </w:p>
        </w:tc>
        <w:tc>
          <w:tcPr>
            <w:tcW w:w="2479" w:type="dxa"/>
          </w:tcPr>
          <w:p w14:paraId="1812A0AB" w14:textId="77777777" w:rsidR="009571E2" w:rsidRPr="008852B5" w:rsidRDefault="009571E2" w:rsidP="009571E2">
            <w:pPr>
              <w:pStyle w:val="a3"/>
              <w:spacing w:before="100" w:beforeAutospacing="1" w:after="100" w:afterAutospacing="1"/>
              <w:ind w:left="0"/>
              <w:jc w:val="center"/>
              <w:rPr>
                <w:rFonts w:ascii="Times New Roman" w:hAnsi="Times New Roman" w:cs="Times New Roman"/>
                <w:sz w:val="20"/>
                <w:szCs w:val="20"/>
              </w:rPr>
            </w:pPr>
            <w:r w:rsidRPr="008852B5">
              <w:rPr>
                <w:rFonts w:ascii="Times New Roman" w:hAnsi="Times New Roman" w:cs="Times New Roman"/>
                <w:sz w:val="20"/>
                <w:szCs w:val="20"/>
              </w:rPr>
              <w:t>4</w:t>
            </w:r>
          </w:p>
        </w:tc>
      </w:tr>
      <w:tr w:rsidR="009571E2" w:rsidRPr="008852B5" w14:paraId="2923E098" w14:textId="77777777" w:rsidTr="004864E0">
        <w:tc>
          <w:tcPr>
            <w:tcW w:w="2479" w:type="dxa"/>
          </w:tcPr>
          <w:p w14:paraId="3185CAB5" w14:textId="38A587CF" w:rsidR="009571E2" w:rsidRPr="008852B5" w:rsidRDefault="009571E2" w:rsidP="009571E2">
            <w:pPr>
              <w:pStyle w:val="a3"/>
              <w:spacing w:before="100" w:beforeAutospacing="1" w:after="100" w:afterAutospacing="1"/>
              <w:ind w:left="0"/>
              <w:jc w:val="center"/>
              <w:rPr>
                <w:rFonts w:ascii="Times New Roman" w:hAnsi="Times New Roman" w:cs="Times New Roman"/>
                <w:sz w:val="20"/>
                <w:szCs w:val="20"/>
              </w:rPr>
            </w:pPr>
          </w:p>
        </w:tc>
        <w:tc>
          <w:tcPr>
            <w:tcW w:w="2475" w:type="dxa"/>
          </w:tcPr>
          <w:p w14:paraId="74BE5FB6" w14:textId="69388725" w:rsidR="009571E2" w:rsidRPr="008852B5" w:rsidRDefault="009571E2" w:rsidP="009571E2">
            <w:pPr>
              <w:pStyle w:val="a3"/>
              <w:spacing w:before="100" w:beforeAutospacing="1" w:after="100" w:afterAutospacing="1"/>
              <w:ind w:left="0"/>
              <w:jc w:val="center"/>
              <w:rPr>
                <w:rFonts w:ascii="Times New Roman" w:hAnsi="Times New Roman" w:cs="Times New Roman"/>
                <w:sz w:val="20"/>
                <w:szCs w:val="20"/>
              </w:rPr>
            </w:pPr>
          </w:p>
        </w:tc>
        <w:tc>
          <w:tcPr>
            <w:tcW w:w="2475" w:type="dxa"/>
          </w:tcPr>
          <w:p w14:paraId="466AC0C7" w14:textId="3A444C86" w:rsidR="009571E2" w:rsidRPr="008852B5" w:rsidRDefault="009571E2" w:rsidP="009571E2">
            <w:pPr>
              <w:pStyle w:val="a3"/>
              <w:spacing w:before="100" w:beforeAutospacing="1" w:after="100" w:afterAutospacing="1"/>
              <w:ind w:left="0"/>
              <w:jc w:val="center"/>
              <w:rPr>
                <w:rFonts w:ascii="Times New Roman" w:hAnsi="Times New Roman" w:cs="Times New Roman"/>
                <w:sz w:val="20"/>
                <w:szCs w:val="20"/>
              </w:rPr>
            </w:pPr>
          </w:p>
        </w:tc>
        <w:tc>
          <w:tcPr>
            <w:tcW w:w="2479" w:type="dxa"/>
          </w:tcPr>
          <w:p w14:paraId="08726F48" w14:textId="115D103A" w:rsidR="009571E2" w:rsidRPr="008852B5" w:rsidRDefault="009571E2" w:rsidP="009571E2">
            <w:pPr>
              <w:pStyle w:val="a3"/>
              <w:spacing w:before="100" w:beforeAutospacing="1" w:after="100" w:afterAutospacing="1"/>
              <w:ind w:left="0"/>
              <w:jc w:val="center"/>
              <w:rPr>
                <w:rFonts w:ascii="Times New Roman" w:hAnsi="Times New Roman" w:cs="Times New Roman"/>
                <w:sz w:val="20"/>
                <w:szCs w:val="20"/>
              </w:rPr>
            </w:pPr>
          </w:p>
        </w:tc>
      </w:tr>
    </w:tbl>
    <w:p w14:paraId="606BECFA" w14:textId="77777777" w:rsidR="004864E0" w:rsidRPr="008852B5" w:rsidRDefault="004864E0" w:rsidP="004864E0">
      <w:pPr>
        <w:pStyle w:val="a3"/>
        <w:numPr>
          <w:ilvl w:val="0"/>
          <w:numId w:val="1"/>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Выберите правильный ответ. Верны ли следующие суждения об экономической культуре потребителя?</w:t>
      </w:r>
    </w:p>
    <w:p w14:paraId="276F10C8" w14:textId="77777777" w:rsidR="004864E0" w:rsidRPr="008852B5" w:rsidRDefault="004864E0" w:rsidP="004864E0">
      <w:pPr>
        <w:pStyle w:val="a3"/>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А. Экономическая культура потребителя состоит в рачительном и бережливом отношении к приобретаемым благам.</w:t>
      </w:r>
    </w:p>
    <w:p w14:paraId="6AE399F3" w14:textId="77777777" w:rsidR="004864E0" w:rsidRPr="008852B5" w:rsidRDefault="004864E0" w:rsidP="004864E0">
      <w:pPr>
        <w:pStyle w:val="a3"/>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 xml:space="preserve">Б. </w:t>
      </w:r>
      <w:r w:rsidR="003C0D66" w:rsidRPr="008852B5">
        <w:rPr>
          <w:rFonts w:ascii="Times New Roman" w:hAnsi="Times New Roman" w:cs="Times New Roman"/>
          <w:sz w:val="20"/>
          <w:szCs w:val="20"/>
        </w:rPr>
        <w:t>Экономическая культура потребителя всегда должна опираться на принцип: «Чем больше товаров приобретается и потребляется, тем лучше»</w:t>
      </w:r>
      <w:r w:rsidRPr="008852B5">
        <w:rPr>
          <w:rFonts w:ascii="Times New Roman" w:hAnsi="Times New Roman" w:cs="Times New Roman"/>
          <w:sz w:val="20"/>
          <w:szCs w:val="20"/>
        </w:rPr>
        <w:t xml:space="preserve">. </w:t>
      </w:r>
    </w:p>
    <w:p w14:paraId="3896028D" w14:textId="77777777" w:rsidR="004864E0" w:rsidRPr="008852B5" w:rsidRDefault="004864E0" w:rsidP="004864E0">
      <w:pPr>
        <w:pStyle w:val="a3"/>
        <w:numPr>
          <w:ilvl w:val="0"/>
          <w:numId w:val="10"/>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верно только А;</w:t>
      </w:r>
    </w:p>
    <w:p w14:paraId="6DECBE0D" w14:textId="77777777" w:rsidR="004864E0" w:rsidRPr="008852B5" w:rsidRDefault="004864E0" w:rsidP="004864E0">
      <w:pPr>
        <w:pStyle w:val="a3"/>
        <w:numPr>
          <w:ilvl w:val="0"/>
          <w:numId w:val="10"/>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верно только Б;</w:t>
      </w:r>
    </w:p>
    <w:p w14:paraId="2E43E8F7" w14:textId="77777777" w:rsidR="004864E0" w:rsidRPr="008852B5" w:rsidRDefault="004864E0" w:rsidP="004864E0">
      <w:pPr>
        <w:pStyle w:val="a3"/>
        <w:numPr>
          <w:ilvl w:val="0"/>
          <w:numId w:val="10"/>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верны оба суждения;</w:t>
      </w:r>
    </w:p>
    <w:p w14:paraId="7E4D2976" w14:textId="77777777" w:rsidR="004864E0" w:rsidRPr="008852B5" w:rsidRDefault="004864E0" w:rsidP="004864E0">
      <w:pPr>
        <w:pStyle w:val="a3"/>
        <w:numPr>
          <w:ilvl w:val="0"/>
          <w:numId w:val="10"/>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оба суждения неверны.</w:t>
      </w:r>
    </w:p>
    <w:p w14:paraId="713C9CFC" w14:textId="77777777" w:rsidR="00474D76" w:rsidRPr="008852B5" w:rsidRDefault="00474D76" w:rsidP="002612F3">
      <w:pPr>
        <w:pStyle w:val="a3"/>
        <w:numPr>
          <w:ilvl w:val="0"/>
          <w:numId w:val="1"/>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Выберите правильный ответ. Экономические затраты - это:</w:t>
      </w:r>
    </w:p>
    <w:p w14:paraId="3D5F58F9" w14:textId="77777777" w:rsidR="00474D76" w:rsidRPr="008852B5" w:rsidRDefault="00474D76" w:rsidP="00474D76">
      <w:pPr>
        <w:pStyle w:val="a3"/>
        <w:numPr>
          <w:ilvl w:val="0"/>
          <w:numId w:val="20"/>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явные затраты;</w:t>
      </w:r>
    </w:p>
    <w:p w14:paraId="0DE511D1" w14:textId="77777777" w:rsidR="00474D76" w:rsidRPr="008852B5" w:rsidRDefault="00474D76" w:rsidP="00474D76">
      <w:pPr>
        <w:pStyle w:val="a3"/>
        <w:numPr>
          <w:ilvl w:val="0"/>
          <w:numId w:val="20"/>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неявные затраты;</w:t>
      </w:r>
    </w:p>
    <w:p w14:paraId="27E92BBC" w14:textId="77777777" w:rsidR="00474D76" w:rsidRPr="008852B5" w:rsidRDefault="00474D76" w:rsidP="00474D76">
      <w:pPr>
        <w:pStyle w:val="a3"/>
        <w:numPr>
          <w:ilvl w:val="0"/>
          <w:numId w:val="20"/>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сумма явных и неявных затрат;</w:t>
      </w:r>
    </w:p>
    <w:p w14:paraId="373F969A" w14:textId="77777777" w:rsidR="00474D76" w:rsidRPr="008852B5" w:rsidRDefault="00474D76" w:rsidP="00474D76">
      <w:pPr>
        <w:pStyle w:val="a3"/>
        <w:numPr>
          <w:ilvl w:val="0"/>
          <w:numId w:val="20"/>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разница между явными и неявными затратами.</w:t>
      </w:r>
    </w:p>
    <w:p w14:paraId="1D815A7A" w14:textId="77777777" w:rsidR="00176E87" w:rsidRPr="008852B5" w:rsidRDefault="00176E87" w:rsidP="002612F3">
      <w:pPr>
        <w:pStyle w:val="a3"/>
        <w:numPr>
          <w:ilvl w:val="0"/>
          <w:numId w:val="1"/>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Выберите правильный ответ. Безработица, которая характеризуется накоплением на предприятиях излишней, неэффективной рабочей силы, что приводит к снижению производительности труда, называется:</w:t>
      </w:r>
    </w:p>
    <w:p w14:paraId="0678CD92" w14:textId="77777777" w:rsidR="00176E87" w:rsidRPr="008852B5" w:rsidRDefault="00176E87" w:rsidP="00176E87">
      <w:pPr>
        <w:pStyle w:val="a3"/>
        <w:numPr>
          <w:ilvl w:val="0"/>
          <w:numId w:val="21"/>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сезонной;</w:t>
      </w:r>
    </w:p>
    <w:p w14:paraId="637305F2" w14:textId="77777777" w:rsidR="00176E87" w:rsidRPr="008852B5" w:rsidRDefault="00176E87" w:rsidP="00176E87">
      <w:pPr>
        <w:pStyle w:val="a3"/>
        <w:numPr>
          <w:ilvl w:val="0"/>
          <w:numId w:val="21"/>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структурной;</w:t>
      </w:r>
    </w:p>
    <w:p w14:paraId="4EB7FFB0" w14:textId="77777777" w:rsidR="00176E87" w:rsidRPr="008852B5" w:rsidRDefault="00176E87" w:rsidP="00176E87">
      <w:pPr>
        <w:pStyle w:val="a3"/>
        <w:numPr>
          <w:ilvl w:val="0"/>
          <w:numId w:val="21"/>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скрытой;</w:t>
      </w:r>
    </w:p>
    <w:p w14:paraId="03D8D690" w14:textId="77777777" w:rsidR="00176E87" w:rsidRPr="008852B5" w:rsidRDefault="00176E87" w:rsidP="00176E87">
      <w:pPr>
        <w:pStyle w:val="a3"/>
        <w:numPr>
          <w:ilvl w:val="0"/>
          <w:numId w:val="21"/>
        </w:numPr>
        <w:spacing w:before="100" w:beforeAutospacing="1" w:after="100" w:afterAutospacing="1" w:line="240" w:lineRule="auto"/>
        <w:jc w:val="both"/>
        <w:rPr>
          <w:rFonts w:ascii="Times New Roman" w:hAnsi="Times New Roman" w:cs="Times New Roman"/>
          <w:sz w:val="20"/>
          <w:szCs w:val="20"/>
        </w:rPr>
      </w:pPr>
      <w:r w:rsidRPr="008852B5">
        <w:rPr>
          <w:rFonts w:ascii="Times New Roman" w:hAnsi="Times New Roman" w:cs="Times New Roman"/>
          <w:sz w:val="20"/>
          <w:szCs w:val="20"/>
        </w:rPr>
        <w:t>фрикционной.</w:t>
      </w:r>
    </w:p>
    <w:sectPr w:rsidR="00176E87" w:rsidRPr="008852B5" w:rsidSect="002612F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9CA"/>
    <w:multiLevelType w:val="hybridMultilevel"/>
    <w:tmpl w:val="F70AE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24102"/>
    <w:multiLevelType w:val="hybridMultilevel"/>
    <w:tmpl w:val="090ECB40"/>
    <w:lvl w:ilvl="0" w:tplc="ABCE89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891EEC"/>
    <w:multiLevelType w:val="hybridMultilevel"/>
    <w:tmpl w:val="ED1495CA"/>
    <w:lvl w:ilvl="0" w:tplc="CD9EDE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A0B3D17"/>
    <w:multiLevelType w:val="hybridMultilevel"/>
    <w:tmpl w:val="36420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BA7C75"/>
    <w:multiLevelType w:val="hybridMultilevel"/>
    <w:tmpl w:val="BE626FC4"/>
    <w:lvl w:ilvl="0" w:tplc="53C892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B1C0B1C"/>
    <w:multiLevelType w:val="hybridMultilevel"/>
    <w:tmpl w:val="8A185C22"/>
    <w:lvl w:ilvl="0" w:tplc="0E5C39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C8D5D60"/>
    <w:multiLevelType w:val="hybridMultilevel"/>
    <w:tmpl w:val="168C3DB4"/>
    <w:lvl w:ilvl="0" w:tplc="31DC44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67557D8"/>
    <w:multiLevelType w:val="hybridMultilevel"/>
    <w:tmpl w:val="2DB27B16"/>
    <w:lvl w:ilvl="0" w:tplc="73A618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7FF6C39"/>
    <w:multiLevelType w:val="hybridMultilevel"/>
    <w:tmpl w:val="29AAE376"/>
    <w:lvl w:ilvl="0" w:tplc="A7F4D6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A300861"/>
    <w:multiLevelType w:val="hybridMultilevel"/>
    <w:tmpl w:val="85E05162"/>
    <w:lvl w:ilvl="0" w:tplc="59F0B9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F91BB6"/>
    <w:multiLevelType w:val="hybridMultilevel"/>
    <w:tmpl w:val="1B96A51E"/>
    <w:lvl w:ilvl="0" w:tplc="EF9CBA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63B0CF5"/>
    <w:multiLevelType w:val="hybridMultilevel"/>
    <w:tmpl w:val="D996F6A6"/>
    <w:lvl w:ilvl="0" w:tplc="13E6C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C5C2CA4"/>
    <w:multiLevelType w:val="hybridMultilevel"/>
    <w:tmpl w:val="34B69FB8"/>
    <w:lvl w:ilvl="0" w:tplc="BAF02D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43B2CD7"/>
    <w:multiLevelType w:val="hybridMultilevel"/>
    <w:tmpl w:val="F32ED2B0"/>
    <w:lvl w:ilvl="0" w:tplc="0C627D36">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4" w15:restartNumberingAfterBreak="0">
    <w:nsid w:val="5CD06C84"/>
    <w:multiLevelType w:val="hybridMultilevel"/>
    <w:tmpl w:val="10D86FB0"/>
    <w:lvl w:ilvl="0" w:tplc="DC7E57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15260A6"/>
    <w:multiLevelType w:val="hybridMultilevel"/>
    <w:tmpl w:val="367C8E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C13EEA"/>
    <w:multiLevelType w:val="hybridMultilevel"/>
    <w:tmpl w:val="8486A7D2"/>
    <w:lvl w:ilvl="0" w:tplc="DAC699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46C2692"/>
    <w:multiLevelType w:val="hybridMultilevel"/>
    <w:tmpl w:val="C6E2656C"/>
    <w:lvl w:ilvl="0" w:tplc="4796A1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7A67B32"/>
    <w:multiLevelType w:val="hybridMultilevel"/>
    <w:tmpl w:val="2410EC26"/>
    <w:lvl w:ilvl="0" w:tplc="9ACE4A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A432774"/>
    <w:multiLevelType w:val="hybridMultilevel"/>
    <w:tmpl w:val="7D6274C4"/>
    <w:lvl w:ilvl="0" w:tplc="E1749E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C7F567E"/>
    <w:multiLevelType w:val="hybridMultilevel"/>
    <w:tmpl w:val="49E415D8"/>
    <w:lvl w:ilvl="0" w:tplc="CC4639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16"/>
  </w:num>
  <w:num w:numId="5">
    <w:abstractNumId w:val="10"/>
  </w:num>
  <w:num w:numId="6">
    <w:abstractNumId w:val="19"/>
  </w:num>
  <w:num w:numId="7">
    <w:abstractNumId w:val="15"/>
  </w:num>
  <w:num w:numId="8">
    <w:abstractNumId w:val="3"/>
  </w:num>
  <w:num w:numId="9">
    <w:abstractNumId w:val="11"/>
  </w:num>
  <w:num w:numId="10">
    <w:abstractNumId w:val="2"/>
  </w:num>
  <w:num w:numId="11">
    <w:abstractNumId w:val="17"/>
  </w:num>
  <w:num w:numId="12">
    <w:abstractNumId w:val="13"/>
  </w:num>
  <w:num w:numId="13">
    <w:abstractNumId w:val="8"/>
  </w:num>
  <w:num w:numId="14">
    <w:abstractNumId w:val="20"/>
  </w:num>
  <w:num w:numId="15">
    <w:abstractNumId w:val="9"/>
  </w:num>
  <w:num w:numId="16">
    <w:abstractNumId w:val="6"/>
  </w:num>
  <w:num w:numId="17">
    <w:abstractNumId w:val="7"/>
  </w:num>
  <w:num w:numId="18">
    <w:abstractNumId w:val="14"/>
  </w:num>
  <w:num w:numId="19">
    <w:abstractNumId w:val="12"/>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5BB"/>
    <w:rsid w:val="00053CD0"/>
    <w:rsid w:val="0008762A"/>
    <w:rsid w:val="00115207"/>
    <w:rsid w:val="001265EF"/>
    <w:rsid w:val="00176E87"/>
    <w:rsid w:val="001875C1"/>
    <w:rsid w:val="001D6675"/>
    <w:rsid w:val="00212F68"/>
    <w:rsid w:val="002612F3"/>
    <w:rsid w:val="002C43FA"/>
    <w:rsid w:val="00316A9B"/>
    <w:rsid w:val="00322267"/>
    <w:rsid w:val="00350AA8"/>
    <w:rsid w:val="0035201C"/>
    <w:rsid w:val="003525E5"/>
    <w:rsid w:val="00363D0D"/>
    <w:rsid w:val="00375E55"/>
    <w:rsid w:val="003A58E9"/>
    <w:rsid w:val="003C0D66"/>
    <w:rsid w:val="003D6A2D"/>
    <w:rsid w:val="00406174"/>
    <w:rsid w:val="0041607F"/>
    <w:rsid w:val="00422871"/>
    <w:rsid w:val="00440A02"/>
    <w:rsid w:val="004469DF"/>
    <w:rsid w:val="004507E9"/>
    <w:rsid w:val="004616F8"/>
    <w:rsid w:val="004716E2"/>
    <w:rsid w:val="00474D76"/>
    <w:rsid w:val="004864E0"/>
    <w:rsid w:val="004A1661"/>
    <w:rsid w:val="00520226"/>
    <w:rsid w:val="00545A9F"/>
    <w:rsid w:val="005613EC"/>
    <w:rsid w:val="005744FB"/>
    <w:rsid w:val="00577923"/>
    <w:rsid w:val="0058114A"/>
    <w:rsid w:val="00592C13"/>
    <w:rsid w:val="005B3B81"/>
    <w:rsid w:val="005C30D1"/>
    <w:rsid w:val="00684542"/>
    <w:rsid w:val="006B04F8"/>
    <w:rsid w:val="006B4AA8"/>
    <w:rsid w:val="006B7C83"/>
    <w:rsid w:val="006C3F12"/>
    <w:rsid w:val="006F07B2"/>
    <w:rsid w:val="006F75BB"/>
    <w:rsid w:val="00770D88"/>
    <w:rsid w:val="00771915"/>
    <w:rsid w:val="007A3DA1"/>
    <w:rsid w:val="007A7545"/>
    <w:rsid w:val="007C0E7A"/>
    <w:rsid w:val="007E7E24"/>
    <w:rsid w:val="00805716"/>
    <w:rsid w:val="00817B48"/>
    <w:rsid w:val="00876637"/>
    <w:rsid w:val="008852B5"/>
    <w:rsid w:val="008A2D33"/>
    <w:rsid w:val="008D2710"/>
    <w:rsid w:val="00924919"/>
    <w:rsid w:val="00926372"/>
    <w:rsid w:val="009571E2"/>
    <w:rsid w:val="009637BF"/>
    <w:rsid w:val="00A0354F"/>
    <w:rsid w:val="00A52129"/>
    <w:rsid w:val="00A5511A"/>
    <w:rsid w:val="00A865B4"/>
    <w:rsid w:val="00AD648A"/>
    <w:rsid w:val="00AE0E69"/>
    <w:rsid w:val="00B4139C"/>
    <w:rsid w:val="00BA0F7D"/>
    <w:rsid w:val="00BB46D2"/>
    <w:rsid w:val="00BD6104"/>
    <w:rsid w:val="00BE21B3"/>
    <w:rsid w:val="00BE51F8"/>
    <w:rsid w:val="00C113F6"/>
    <w:rsid w:val="00C138CA"/>
    <w:rsid w:val="00C320D9"/>
    <w:rsid w:val="00C77374"/>
    <w:rsid w:val="00CC59DE"/>
    <w:rsid w:val="00CE17A3"/>
    <w:rsid w:val="00CF7CB3"/>
    <w:rsid w:val="00D0671B"/>
    <w:rsid w:val="00D342EB"/>
    <w:rsid w:val="00D94852"/>
    <w:rsid w:val="00D97F76"/>
    <w:rsid w:val="00DE5977"/>
    <w:rsid w:val="00E2063B"/>
    <w:rsid w:val="00E2166A"/>
    <w:rsid w:val="00E73D14"/>
    <w:rsid w:val="00E97DF8"/>
    <w:rsid w:val="00ED1889"/>
    <w:rsid w:val="00F03D51"/>
    <w:rsid w:val="00F24EAE"/>
    <w:rsid w:val="00F70DAF"/>
    <w:rsid w:val="00FA3694"/>
    <w:rsid w:val="00FC245C"/>
    <w:rsid w:val="00FC603B"/>
    <w:rsid w:val="00FD002F"/>
    <w:rsid w:val="00FD0A53"/>
    <w:rsid w:val="00FF4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7B32"/>
  <w15:docId w15:val="{E2505102-1589-4EC5-BBB1-2070A3BC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915"/>
    <w:pPr>
      <w:ind w:left="720"/>
      <w:contextualSpacing/>
    </w:pPr>
  </w:style>
  <w:style w:type="table" w:styleId="a4">
    <w:name w:val="Table Grid"/>
    <w:basedOn w:val="a1"/>
    <w:uiPriority w:val="59"/>
    <w:rsid w:val="0041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166AE-388C-4857-85A0-9FE55EFA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474</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Роман Лоскутов</cp:lastModifiedBy>
  <cp:revision>85</cp:revision>
  <dcterms:created xsi:type="dcterms:W3CDTF">2019-08-21T11:13:00Z</dcterms:created>
  <dcterms:modified xsi:type="dcterms:W3CDTF">2021-12-20T18:11:00Z</dcterms:modified>
</cp:coreProperties>
</file>